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F2" w:rsidRDefault="00EB4BF2" w:rsidP="00EB4BF2">
      <w:pPr>
        <w:pStyle w:val="NormalnyWeb"/>
      </w:pPr>
      <w:r>
        <w:t> </w:t>
      </w:r>
    </w:p>
    <w:p w:rsidR="00EB4BF2" w:rsidRDefault="00EB4BF2" w:rsidP="00EB4BF2">
      <w:pPr>
        <w:pStyle w:val="NormalnyWeb"/>
      </w:pPr>
      <w:bookmarkStart w:id="0" w:name="_GoBack"/>
      <w:bookmarkEnd w:id="0"/>
    </w:p>
    <w:p w:rsidR="00EB4BF2" w:rsidRDefault="00EB4BF2" w:rsidP="00EB4BF2">
      <w:pPr>
        <w:pStyle w:val="NormalnyWeb"/>
      </w:pPr>
      <w:r>
        <w:rPr>
          <w:rStyle w:val="Pogrubienie"/>
        </w:rPr>
        <w:t>Procedura postępowania w przypadku niszczenia mienia uczniów oraz świetlicy (szkoły)</w:t>
      </w:r>
    </w:p>
    <w:p w:rsidR="00EB4BF2" w:rsidRDefault="00EB4BF2" w:rsidP="00EB4BF2">
      <w:pPr>
        <w:pStyle w:val="NormalnyWeb"/>
      </w:pPr>
      <w:r>
        <w:t>1.Fakt niszczenia (zniszczenia) mienia szkolnego lub prywatnego zgłasza każdy kto:</w:t>
      </w:r>
    </w:p>
    <w:p w:rsidR="00EB4BF2" w:rsidRDefault="00EB4BF2" w:rsidP="00EB4BF2">
      <w:pPr>
        <w:pStyle w:val="NormalnyWeb"/>
      </w:pPr>
      <w:r>
        <w:t>a) jest świadkiem niszczenia (zniszczenia) mienia szkolnego lub prywatnego na terenie placówki,</w:t>
      </w:r>
    </w:p>
    <w:p w:rsidR="00EB4BF2" w:rsidRDefault="00EB4BF2" w:rsidP="00EB4BF2">
      <w:pPr>
        <w:pStyle w:val="NormalnyWeb"/>
      </w:pPr>
      <w:r>
        <w:t>b) stwierdził, iż mienie szkolne i prywatne zostało zniszczone na terenie szkoły</w:t>
      </w:r>
    </w:p>
    <w:p w:rsidR="00EB4BF2" w:rsidRDefault="00EB4BF2" w:rsidP="00EB4BF2">
      <w:pPr>
        <w:pStyle w:val="NormalnyWeb"/>
      </w:pPr>
      <w:r>
        <w:t>2.Nauczyciel lub pracownik szkoły, któremu zgłoszono fakt niszczenia (zniszczenia) mienia szkolnego lub prywatnego, powiadamia wychowawcę ucznia (jeśli nim nie jest).</w:t>
      </w:r>
    </w:p>
    <w:p w:rsidR="00EB4BF2" w:rsidRDefault="00EB4BF2" w:rsidP="00EB4BF2">
      <w:pPr>
        <w:pStyle w:val="NormalnyWeb"/>
      </w:pPr>
      <w:r>
        <w:t xml:space="preserve">3.Wychowawca ucznia, który dopuścił się niszczenia mienia szkolnego lub prywatnego podejmuje następujące </w:t>
      </w:r>
      <w:proofErr w:type="spellStart"/>
      <w:r>
        <w:t>działania:a</w:t>
      </w:r>
      <w:proofErr w:type="spellEnd"/>
      <w:r>
        <w:t xml:space="preserve">) rozmawia z uczniem na temat zaistniałej </w:t>
      </w:r>
      <w:proofErr w:type="spellStart"/>
      <w:r>
        <w:t>sytuacji;b</w:t>
      </w:r>
      <w:proofErr w:type="spellEnd"/>
      <w:r>
        <w:t xml:space="preserve">) powiadamia pedagoga szkolnego lub psychologa, kierownika świetlicy oraz dyrektora /wicedyrektora </w:t>
      </w:r>
      <w:proofErr w:type="spellStart"/>
      <w:r>
        <w:t>szkoły;c</w:t>
      </w:r>
      <w:proofErr w:type="spellEnd"/>
      <w:r>
        <w:t>) informuje pracownika administracji (jeżeli zostało zniszczone mienie szkolne);d) informuje rodziców lub prawnych opiekunów ucznia o wyrządzonej szkodzie.</w:t>
      </w:r>
    </w:p>
    <w:p w:rsidR="00EB4BF2" w:rsidRDefault="00EB4BF2" w:rsidP="00EB4BF2">
      <w:pPr>
        <w:pStyle w:val="NormalnyWeb"/>
      </w:pPr>
      <w:r>
        <w:t>4.Wychowawca w porozumieniu z dyrektorem/wicedyrektorem szkoły i pedagogiem lub psychologiem szkolnym podejmują decyzję o sposobie zadośćuczynienia oraz o konsekwencjach wobec sprawcy oraz podejmuje decyzję o dalszym działaniu, w szczególności ustalany jest z uczniem i rodzicami (prawnymi opiekunami) sposób i termin naprawienia wyrządzonych szkód lub uiszczenia opłaty za ich naprawę.</w:t>
      </w:r>
    </w:p>
    <w:p w:rsidR="008F3DF1" w:rsidRDefault="008F3DF1"/>
    <w:sectPr w:rsidR="008F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F2"/>
    <w:rsid w:val="008F3DF1"/>
    <w:rsid w:val="00EB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4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4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2020-11-18T17:47:00Z</dcterms:created>
  <dcterms:modified xsi:type="dcterms:W3CDTF">2020-11-18T17:47:00Z</dcterms:modified>
</cp:coreProperties>
</file>