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1" w:rsidRDefault="00C72251" w:rsidP="00C72251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  <w:proofErr w:type="spellStart"/>
      <w:r w:rsidRPr="00C72251">
        <w:rPr>
          <w:rFonts w:ascii="Calibri" w:eastAsia="Times New Roman" w:hAnsi="Calibri" w:cs="Times New Roman"/>
          <w:b/>
          <w:lang w:eastAsia="pl-PL"/>
        </w:rPr>
        <w:t>Samorosnący</w:t>
      </w:r>
      <w:proofErr w:type="spellEnd"/>
      <w:r w:rsidRPr="00C72251">
        <w:rPr>
          <w:rFonts w:ascii="Calibri" w:eastAsia="Times New Roman" w:hAnsi="Calibri" w:cs="Times New Roman"/>
          <w:b/>
          <w:lang w:eastAsia="pl-PL"/>
        </w:rPr>
        <w:t xml:space="preserve"> balon: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Do wykonania eksperymentu potrzebne będą: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-butelka z wąską szyjką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-ocet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-soda oczyszczona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-balon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>Sposób wykonania:</w:t>
      </w:r>
    </w:p>
    <w:p w:rsidR="00C72251" w:rsidRPr="00C72251" w:rsidRDefault="00C72251" w:rsidP="00C72251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72251">
        <w:rPr>
          <w:rFonts w:ascii="Calibri" w:eastAsia="Times New Roman" w:hAnsi="Calibri" w:cs="Times New Roman"/>
          <w:lang w:eastAsia="pl-PL"/>
        </w:rPr>
        <w:t xml:space="preserve">Do butelki wlewamy około szklanki octu. Następnie balon wypełniamy dwoma łyżeczkami sody oczyszczonej. Powoli zakładamy balon na szyjkę butelki i przechylamy, tak by soda wysypała się do octu. Zachodząca reakcja chemiczna sody z octem spowodowała, że balon zaczął się nadmuchiwać. </w:t>
      </w:r>
    </w:p>
    <w:p w:rsidR="002C46D4" w:rsidRDefault="002C46D4"/>
    <w:sectPr w:rsidR="002C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51"/>
    <w:rsid w:val="002C46D4"/>
    <w:rsid w:val="00C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2020-04-07T11:20:00Z</dcterms:created>
  <dcterms:modified xsi:type="dcterms:W3CDTF">2020-04-07T11:20:00Z</dcterms:modified>
</cp:coreProperties>
</file>